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38B09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37C00AD2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8"/>
                <w:szCs w:val="24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D6BF0FB"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sz w:val="28"/>
                <w:szCs w:val="30"/>
              </w:rPr>
              <w:t>3 不懂就要问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08AD18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8"/>
                <w:szCs w:val="24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14E53861">
            <w:pPr>
              <w:spacing w:line="480" w:lineRule="auto"/>
              <w:jc w:val="center"/>
              <w:rPr>
                <w:rFonts w:ascii="Calibri" w:hAnsi="Calibri" w:eastAsia="宋体" w:cs="Times New Roman"/>
                <w:szCs w:val="24"/>
              </w:rPr>
            </w:pPr>
          </w:p>
        </w:tc>
      </w:tr>
      <w:tr w14:paraId="71E95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AEC8F24">
            <w:pPr>
              <w:spacing w:line="44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【核心素养目标】</w:t>
            </w:r>
          </w:p>
          <w:p w14:paraId="103C397D">
            <w:pPr>
              <w:spacing w:line="440" w:lineRule="exact"/>
              <w:ind w:firstLine="426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文化自信：</w:t>
            </w:r>
            <w:r>
              <w:rPr>
                <w:rFonts w:hint="eastAsia" w:ascii="宋体" w:hAnsi="宋体"/>
                <w:sz w:val="24"/>
                <w:szCs w:val="24"/>
              </w:rPr>
              <w:t>感受孙中山的勤奋好学的品质，学习“不懂就要问”的精神。</w:t>
            </w:r>
          </w:p>
          <w:p w14:paraId="717628FA">
            <w:pPr>
              <w:spacing w:line="440" w:lineRule="exact"/>
              <w:ind w:firstLine="426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语言运用：</w:t>
            </w:r>
            <w:r>
              <w:rPr>
                <w:rFonts w:hint="eastAsia" w:ascii="宋体" w:hAnsi="宋体"/>
                <w:sz w:val="24"/>
                <w:szCs w:val="24"/>
              </w:rPr>
              <w:t>发现略读课文的特点，学习略读课文的学习方法。</w:t>
            </w:r>
          </w:p>
          <w:p w14:paraId="5D0F0457">
            <w:pPr>
              <w:spacing w:line="440" w:lineRule="exact"/>
              <w:ind w:firstLine="426"/>
              <w:jc w:val="left"/>
              <w:rPr>
                <w:rFonts w:hint="eastAsia" w:ascii="宋体" w:hAnsi="宋体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思维能力：</w:t>
            </w: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运用说清起因、经过、结果及借助插图的叙述方法，说出课文讲了一件什么事，并通过质疑提问、合作学习等方式简单表达对这件事的看法。</w:t>
            </w:r>
          </w:p>
          <w:p w14:paraId="242671D2">
            <w:pPr>
              <w:spacing w:line="440" w:lineRule="exact"/>
              <w:ind w:firstLine="426"/>
              <w:jc w:val="left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审美创造：</w:t>
            </w:r>
            <w:r>
              <w:rPr>
                <w:rFonts w:hint="eastAsia" w:ascii="宋体" w:hAnsi="宋体"/>
                <w:sz w:val="24"/>
                <w:szCs w:val="24"/>
              </w:rPr>
              <w:t>能找出有新鲜感的词句，和同学交流并积累。</w:t>
            </w:r>
          </w:p>
        </w:tc>
      </w:tr>
      <w:tr w14:paraId="77543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F5DF8E6">
            <w:pPr>
              <w:spacing w:line="440" w:lineRule="exact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【课前解析】</w:t>
            </w:r>
          </w:p>
          <w:p w14:paraId="73224846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本课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是本套教材编排的第一篇略读课文。教学本课，要让学生在默读的基础上，主动思考、提问和交流，充分发表个人见解。要引导学生，初步了解略读课文学习的基本要求，运用学到的方法，交流有新鲜感的句子。</w:t>
            </w:r>
          </w:p>
          <w:p w14:paraId="053B9287">
            <w:pPr>
              <w:spacing w:line="440" w:lineRule="exact"/>
              <w:ind w:firstLine="482" w:firstLineChars="200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关注题目：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本课的题目是课文的高度概括，文章围绕“不懂就要问”展开了具体的描写。</w:t>
            </w:r>
          </w:p>
          <w:p w14:paraId="59710A80">
            <w:pPr>
              <w:spacing w:line="440" w:lineRule="exact"/>
              <w:ind w:firstLine="482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关注结构：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课文结构清晰，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按“起因——经过——结果”的顺序，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围绕“学问学问，不懂就要问”这个关键句，揭示了“不懂就要问”的道理，给学生以启发。</w:t>
            </w:r>
          </w:p>
          <w:p w14:paraId="60ACB8F3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◇ 第一部分（1-3自然段）：讲述了“问”的起因：少年孙中山不懂书中的意思，壮胆向先生提问，吓呆其他同学。</w:t>
            </w:r>
          </w:p>
          <w:p w14:paraId="5D40240F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◇ 第二部分（4-7自然段）：讲述了“问”的经过：先生检查完孙中山的背诵后，向学生讲解这段话的意思。</w:t>
            </w:r>
          </w:p>
          <w:p w14:paraId="00B42EDE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◇ 第三部分（8-9自然段）：讲述了“问”的结果：通过孙中山和同学之间的问答，表现了孙中山“不懂就要问”的认真学习的态度。</w:t>
            </w:r>
          </w:p>
          <w:p w14:paraId="1B769ED7">
            <w:pPr>
              <w:spacing w:line="440" w:lineRule="exact"/>
              <w:ind w:firstLine="482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关注语言：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文章语言平实，贴近学习生活。如“私塾”“戒尺”“挨打”，以及描写课堂上学生读书的词语，如“咿咿呀呀”“摇头晃脑”，几个词语学生可能感觉陌生，可适当补充时代背景予以理解。其中孙中山的话“学问学问，不懂就要问”，语言通俗，却又蕴含着道理，具有新鲜感。</w:t>
            </w:r>
          </w:p>
          <w:p w14:paraId="30B86DAF">
            <w:pPr>
              <w:spacing w:line="440" w:lineRule="exact"/>
              <w:ind w:firstLine="482" w:firstLineChars="200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关注能力：</w:t>
            </w:r>
          </w:p>
          <w:p w14:paraId="2E548DCE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1.简单表达对课文故事的看法，培养学生大胆表达自我的能力。</w:t>
            </w:r>
          </w:p>
          <w:p w14:paraId="7CD0F502">
            <w:pPr>
              <w:spacing w:line="440" w:lineRule="exact"/>
              <w:ind w:firstLine="480" w:firstLineChars="200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2.找出有新鲜感的词句，和同学交流，锻炼学生的交际能力。</w:t>
            </w:r>
          </w:p>
        </w:tc>
      </w:tr>
      <w:tr w14:paraId="5FE87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49F6EF3">
            <w:pPr>
              <w:spacing w:line="440" w:lineRule="exact"/>
              <w:rPr>
                <w:rFonts w:hint="eastAsia"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 xml:space="preserve">【教学目标】 </w:t>
            </w:r>
            <w:r>
              <w:rPr>
                <w:rFonts w:hint="eastAsia" w:ascii="宋体" w:hAnsi="宋体" w:eastAsia="宋体" w:cs="Times New Roman"/>
                <w:sz w:val="28"/>
                <w:szCs w:val="28"/>
              </w:rPr>
              <w:t xml:space="preserve"> 　</w:t>
            </w:r>
          </w:p>
          <w:p w14:paraId="23705CE3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1.认识“诵、例”等9个生字，读准多音字“背、圈”。</w:t>
            </w:r>
          </w:p>
          <w:p w14:paraId="28A826A4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2.初步了解略读课文学习的基本要求。</w:t>
            </w:r>
          </w:p>
          <w:p w14:paraId="55DF2191">
            <w:pPr>
              <w:spacing w:line="440" w:lineRule="exact"/>
              <w:ind w:firstLine="481"/>
              <w:rPr>
                <w:rFonts w:hint="eastAsia" w:ascii="宋体" w:hAnsi="宋体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3.默读课文，能说出课文讲了一件什么事，并简单表达对这件事情的看法。</w:t>
            </w:r>
          </w:p>
          <w:p w14:paraId="6C179628">
            <w:pPr>
              <w:spacing w:line="440" w:lineRule="exact"/>
              <w:ind w:firstLine="481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4.能找出有新鲜感的词句，和同学交流。</w:t>
            </w:r>
          </w:p>
        </w:tc>
      </w:tr>
      <w:tr w14:paraId="48926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54DE6BC">
            <w:pPr>
              <w:spacing w:line="440" w:lineRule="exact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【教学重点】</w:t>
            </w:r>
          </w:p>
          <w:p w14:paraId="48999FC0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默读课文，能说出课文讲了一件什么事，并简单表达对这件事情的看法。</w:t>
            </w:r>
          </w:p>
        </w:tc>
      </w:tr>
      <w:tr w14:paraId="182B5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28C9026">
            <w:pPr>
              <w:spacing w:line="440" w:lineRule="exact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【教学难点】</w:t>
            </w:r>
          </w:p>
          <w:p w14:paraId="5582DB7E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Cs/>
                <w:sz w:val="24"/>
                <w:szCs w:val="24"/>
              </w:rPr>
              <w:t>能找出有新鲜感的词句，和同学交流。</w:t>
            </w:r>
          </w:p>
        </w:tc>
      </w:tr>
      <w:tr w14:paraId="48675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249FEA4">
            <w:pPr>
              <w:spacing w:line="440" w:lineRule="exact"/>
              <w:rPr>
                <w:rFonts w:hint="eastAsia" w:ascii="黑体" w:hAnsi="黑体" w:eastAsia="黑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7BBACD6A">
            <w:pPr>
              <w:spacing w:line="360" w:lineRule="auto"/>
              <w:ind w:firstLine="484" w:firstLineChars="202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课件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。</w:t>
            </w:r>
          </w:p>
        </w:tc>
      </w:tr>
      <w:tr w14:paraId="571B2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F27F305">
            <w:pPr>
              <w:spacing w:line="440" w:lineRule="exact"/>
              <w:rPr>
                <w:rFonts w:hint="eastAsia" w:ascii="黑体" w:hAnsi="黑体" w:eastAsia="黑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 xml:space="preserve">  </w:t>
            </w:r>
          </w:p>
          <w:p w14:paraId="7AA2EAEB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1课时。</w:t>
            </w:r>
          </w:p>
        </w:tc>
      </w:tr>
      <w:tr w14:paraId="1F576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4899A3E0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4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4930AA88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4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6B0AFB4B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授课教师“二次备课”（手写）</w:t>
            </w:r>
          </w:p>
        </w:tc>
      </w:tr>
      <w:tr w14:paraId="3BD1F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7847252E">
            <w:pPr>
              <w:spacing w:line="480" w:lineRule="auto"/>
              <w:rPr>
                <w:rFonts w:ascii="Calibri" w:hAnsi="Calibri" w:eastAsia="宋体" w:cs="Times New Roman"/>
                <w:szCs w:val="24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5C6A408F">
            <w:pPr>
              <w:spacing w:line="360" w:lineRule="auto"/>
              <w:jc w:val="left"/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  <w:t>【教学过程】</w:t>
            </w:r>
          </w:p>
          <w:p w14:paraId="733B88AF">
            <w:pPr>
              <w:spacing w:line="360" w:lineRule="auto"/>
              <w:ind w:firstLine="472" w:firstLineChars="196"/>
              <w:jc w:val="left"/>
              <w:rPr>
                <w:rFonts w:ascii="Times New Roman" w:hAnsi="Times New Roman" w:cs="Times New Roman" w:eastAsiaTheme="majorEastAsia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  <w:t>一、</w:t>
            </w:r>
            <w:r>
              <w:rPr>
                <w:rFonts w:hint="eastAsia" w:ascii="Times New Roman" w:hAnsi="Times New Roman" w:cs="Times New Roman" w:eastAsiaTheme="majorEastAsia"/>
                <w:b/>
                <w:sz w:val="24"/>
                <w:szCs w:val="24"/>
              </w:rPr>
              <w:t>介绍人物，导入新课</w:t>
            </w:r>
          </w:p>
          <w:p w14:paraId="4DF7A081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（出示课件3）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展示孙中山人物介绍。</w:t>
            </w:r>
          </w:p>
          <w:p w14:paraId="2FD54351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过渡：今天，我们就来学习一篇介绍孙中山先生少年时期学习的故事！</w:t>
            </w:r>
          </w:p>
          <w:p w14:paraId="238434B9">
            <w:pPr>
              <w:spacing w:line="360" w:lineRule="auto"/>
              <w:ind w:firstLine="472" w:firstLineChars="196"/>
              <w:jc w:val="left"/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sz w:val="24"/>
                <w:szCs w:val="24"/>
              </w:rPr>
              <w:t>二、阅读学习提示，明确学习要求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（出示课件4）</w:t>
            </w:r>
          </w:p>
          <w:p w14:paraId="21E75CD3">
            <w:pPr>
              <w:spacing w:line="360" w:lineRule="auto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ab/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1.教师板书课题，</w:t>
            </w:r>
            <w:r>
              <w:rPr>
                <w:rFonts w:hint="eastAsia" w:ascii="Times New Roman" w:hAnsi="Times New Roman" w:cs="Times New Roman" w:eastAsiaTheme="majorEastAsia"/>
                <w:color w:val="FF0000"/>
                <w:sz w:val="24"/>
                <w:szCs w:val="24"/>
              </w:rPr>
              <w:t>（板书：3* 不懂就要问）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学生齐读课题。</w:t>
            </w:r>
          </w:p>
          <w:p w14:paraId="43E0C64C">
            <w:pPr>
              <w:spacing w:line="360" w:lineRule="auto"/>
              <w:ind w:firstLine="420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2.聚焦课题中的“*”，引出略读课文。</w:t>
            </w:r>
          </w:p>
          <w:p w14:paraId="21241B91">
            <w:pPr>
              <w:spacing w:line="360" w:lineRule="auto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ab/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3.引导学生关注课文前的学习提示，明确本课学习的两个要求：</w:t>
            </w:r>
          </w:p>
          <w:p w14:paraId="014247DF">
            <w:pPr>
              <w:spacing w:line="360" w:lineRule="auto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ab/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（1）默读课文，想想课文讲了一件什么事，和同学交流你对这件事的看法。</w:t>
            </w:r>
          </w:p>
          <w:p w14:paraId="66CBE058">
            <w:pPr>
              <w:spacing w:line="360" w:lineRule="auto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ab/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（2）把有新鲜感的词句画下来和同学交流。</w:t>
            </w:r>
          </w:p>
          <w:p w14:paraId="366A81DD">
            <w:pPr>
              <w:spacing w:line="360" w:lineRule="auto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ab/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4.引导学生关注课文后泡泡中的提示了解略读课文的学习要求：</w:t>
            </w:r>
          </w:p>
          <w:p w14:paraId="2F04BDD3">
            <w:pPr>
              <w:spacing w:line="360" w:lineRule="auto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ab/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（1）略读课文可以读得粗略一些，了解课文大意就行。</w:t>
            </w:r>
          </w:p>
          <w:p w14:paraId="63F30684">
            <w:pPr>
              <w:spacing w:line="360" w:lineRule="auto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ab/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（2）如果有个别的字不认识、个别的词语不理解，也没有关系。</w:t>
            </w:r>
          </w:p>
          <w:p w14:paraId="7D4DDF00">
            <w:pPr>
              <w:spacing w:line="360" w:lineRule="auto"/>
              <w:jc w:val="left"/>
              <w:rPr>
                <w:rFonts w:hint="eastAsia"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设计意图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：这是学生第一次学习略读课文，了解略读课文的一般学习方法，对学生以后的学习具有指导意义。通过引导学生了解略读课文学习的基本要求，让学生明确学习目标和任务，培养学生独立阅读的能力。）</w:t>
            </w:r>
          </w:p>
          <w:p w14:paraId="2F70F62B">
            <w:pPr>
              <w:spacing w:line="360" w:lineRule="auto"/>
              <w:ind w:firstLine="472" w:firstLineChars="196"/>
              <w:jc w:val="left"/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sz w:val="24"/>
                <w:szCs w:val="24"/>
              </w:rPr>
              <w:t>三</w:t>
            </w:r>
            <w:r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  <w:t>、</w:t>
            </w:r>
            <w:r>
              <w:rPr>
                <w:rFonts w:hint="eastAsia" w:ascii="Times New Roman" w:hAnsi="Times New Roman" w:cs="Times New Roman" w:eastAsiaTheme="majorEastAsia"/>
                <w:b/>
                <w:sz w:val="24"/>
                <w:szCs w:val="24"/>
              </w:rPr>
              <w:t>学习字词，了解故事内容</w:t>
            </w:r>
          </w:p>
          <w:p w14:paraId="1BA08A25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（出示课件5）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请学生自由朗读课文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，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读准字音，读通句子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。</w:t>
            </w:r>
          </w:p>
          <w:p w14:paraId="78E05B98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2.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学习生字新词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。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（出示课件6）</w:t>
            </w:r>
          </w:p>
          <w:p w14:paraId="5226D239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（1）指名学生朗读词语，评价读得是否正确。</w:t>
            </w:r>
          </w:p>
          <w:p w14:paraId="365BC639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（2）教师指导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字词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读音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。</w:t>
            </w:r>
          </w:p>
          <w:p w14:paraId="79D059A9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提示：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“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糊涂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”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中“涂”读轻声，“糊涂”与“清楚”是反义词。</w:t>
            </w:r>
          </w:p>
          <w:p w14:paraId="490CAA3F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（3）学习多音字“背、圈”。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（出示课件7）</w:t>
            </w:r>
          </w:p>
          <w:p w14:paraId="05EC047D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提示：“背”表示用背驮东西时读第一声，表示后背时读第四声；“圈”表示圆圈时读</w:t>
            </w:r>
            <w:r>
              <w:rPr>
                <w:rFonts w:ascii="汉语拼音" w:hAnsi="汉语拼音" w:cs="汉语拼音" w:eastAsiaTheme="majorEastAsia"/>
                <w:sz w:val="24"/>
                <w:szCs w:val="24"/>
              </w:rPr>
              <w:t>quān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，表示养家畜的栅栏时读</w:t>
            </w:r>
            <w:r>
              <w:rPr>
                <w:rFonts w:ascii="汉语拼音" w:hAnsi="汉语拼音" w:cs="汉语拼音" w:eastAsiaTheme="majorEastAsia"/>
                <w:sz w:val="24"/>
                <w:szCs w:val="24"/>
              </w:rPr>
              <w:t>juàn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。</w:t>
            </w:r>
          </w:p>
          <w:p w14:paraId="4A74DB78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进行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识字游戏，检验学生对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生字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的掌握情况。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（出示课件8）</w:t>
            </w:r>
          </w:p>
          <w:p w14:paraId="00145CF2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3.自读课文，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了解故事内容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。</w:t>
            </w:r>
          </w:p>
          <w:p w14:paraId="283E54EE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（1）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（出示课件9）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请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学生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默读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课文，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想想课文讲了一件什么事。</w:t>
            </w:r>
          </w:p>
          <w:p w14:paraId="7A4CFDF5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教师引导学生关注文中的两幅插图，发现插图对应了故事的哪些内容，借助插图，分步把故事的内容说清楚。也可以按照故事的发展顺序，说说故事先讲了什么，接着讲了什么，最后讲了什么，将各部分内容连起来。</w:t>
            </w:r>
          </w:p>
          <w:p w14:paraId="76B7A320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color w:val="0000FF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（2）整体感知，理清结构</w:t>
            </w:r>
            <w:r>
              <w:rPr>
                <w:rFonts w:ascii="Times New Roman" w:hAnsi="Times New Roman" w:cs="Times New Roman" w:eastAsiaTheme="majorEastAsia"/>
                <w:sz w:val="24"/>
                <w:szCs w:val="24"/>
              </w:rPr>
              <w:t>。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（出示课件10）</w:t>
            </w:r>
          </w:p>
          <w:p w14:paraId="7DF9FE07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①学生自主划分课文层次。</w:t>
            </w:r>
          </w:p>
          <w:p w14:paraId="7A935909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②交流反馈。</w:t>
            </w:r>
          </w:p>
          <w:p w14:paraId="01CBB046">
            <w:pPr>
              <w:spacing w:line="360" w:lineRule="auto"/>
              <w:ind w:firstLine="424" w:firstLineChars="177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第1-3自然段：少年孙中山在私塾读书，背书流利但不懂书里的意思，于是向先生提问。</w:t>
            </w:r>
          </w:p>
          <w:p w14:paraId="7E362699">
            <w:pPr>
              <w:spacing w:line="360" w:lineRule="auto"/>
              <w:ind w:firstLine="424" w:firstLineChars="177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第4-7自然段：先生检查完孙中山的背诵后，向学生讲解意思。</w:t>
            </w:r>
          </w:p>
          <w:p w14:paraId="7E73AC20">
            <w:pPr>
              <w:spacing w:line="360" w:lineRule="auto"/>
              <w:ind w:firstLine="424" w:firstLineChars="177"/>
              <w:jc w:val="left"/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第8、9自然段：孙中山解答同学疑惑，提出“不懂就要问”。</w:t>
            </w:r>
          </w:p>
          <w:p w14:paraId="369F31CD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（3）引导学生说故事内容。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（出示课件11）</w:t>
            </w:r>
          </w:p>
          <w:p w14:paraId="144647CA">
            <w:pPr>
              <w:spacing w:line="360" w:lineRule="auto"/>
              <w:ind w:firstLine="424" w:firstLineChars="177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课文讲述了少年孙中山在私塾学习时，因为不明白书里说的是什么意思，壮着胆子___________________的故事，赞扬了孙中山___________________的精神，教育我们养成___________________的学习习惯。</w:t>
            </w:r>
          </w:p>
          <w:p w14:paraId="673CBA57">
            <w:pPr>
              <w:spacing w:line="360" w:lineRule="auto"/>
              <w:ind w:firstLine="424" w:firstLineChars="177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向先生提问   勤学好问  不懂就要问</w:t>
            </w:r>
          </w:p>
          <w:p w14:paraId="1FC59105">
            <w:pPr>
              <w:spacing w:line="360" w:lineRule="auto"/>
              <w:ind w:firstLine="240" w:firstLineChars="100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设计意图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：让学生根据略读课文的学习要求自主学习课文，了解课文讲了一件什么事，在学生自主学习的基础上引导交流，让学生在此过程中学习生字、词语。让学生自读课文，思考课文提出的问题，充分体现学生的课堂主体地位。）</w:t>
            </w:r>
          </w:p>
          <w:p w14:paraId="7959387E">
            <w:pPr>
              <w:spacing w:line="360" w:lineRule="auto"/>
              <w:ind w:firstLine="472" w:firstLineChars="196"/>
              <w:jc w:val="left"/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sz w:val="24"/>
                <w:szCs w:val="24"/>
              </w:rPr>
              <w:t>四</w:t>
            </w:r>
            <w:r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  <w:t>、</w:t>
            </w:r>
            <w:r>
              <w:rPr>
                <w:rFonts w:hint="eastAsia" w:ascii="Times New Roman" w:hAnsi="Times New Roman" w:cs="Times New Roman" w:eastAsiaTheme="majorEastAsia"/>
                <w:b/>
                <w:sz w:val="24"/>
                <w:szCs w:val="24"/>
              </w:rPr>
              <w:t>交流有新鲜感的词句</w:t>
            </w:r>
          </w:p>
          <w:p w14:paraId="6ED92525">
            <w:pPr>
              <w:spacing w:line="360" w:lineRule="auto"/>
              <w:ind w:firstLine="420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（出示课件12）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请学生默读第1自然段，画出有新鲜感的词句，想象画面读一读。</w:t>
            </w:r>
          </w:p>
          <w:p w14:paraId="1B72E186">
            <w:pPr>
              <w:spacing w:line="360" w:lineRule="auto"/>
              <w:ind w:firstLine="420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2.集体交流有新鲜感的词句，教师相机指导。</w:t>
            </w:r>
          </w:p>
          <w:p w14:paraId="21428682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预设1：如“私塾、先生”这两个词语，学生觉得很陌生，平时没有接触过，引导其先读准音，再借助课文插图或教师补充讲解了解意思。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（出示课件13）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“先生”相当于现在的老师。“私塾”指旧时家庭、宗教或教师自己设立的教学处所，一般只有一个教书先生，没有规定的教材和学习年限。</w:t>
            </w:r>
          </w:p>
          <w:p w14:paraId="102EDEE1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预设2：如“咿咿呀呀”“唱歌”，学生觉得这样的读书方式很特别，读起来觉得很新鲜。</w:t>
            </w:r>
          </w:p>
          <w:p w14:paraId="7129134F">
            <w:pPr>
              <w:spacing w:line="360" w:lineRule="auto"/>
              <w:ind w:firstLine="424" w:firstLineChars="177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设计意图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：让学生运用在前两篇课文里学习到的方法，圈画有新鲜感的词句，使学生通过训练，更扎实地领悟如何发现文章中有新鲜感的词句，如何积累运用，为学生将来的习作打下坚实的语言基础。）</w:t>
            </w:r>
          </w:p>
          <w:p w14:paraId="4FD6B908">
            <w:pPr>
              <w:spacing w:line="360" w:lineRule="auto"/>
              <w:ind w:firstLine="472" w:firstLineChars="196"/>
              <w:jc w:val="left"/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sz w:val="24"/>
                <w:szCs w:val="24"/>
              </w:rPr>
              <w:t>五、结合词句，交流看法，理解道理</w:t>
            </w:r>
          </w:p>
          <w:p w14:paraId="7B854124">
            <w:pPr>
              <w:spacing w:line="360" w:lineRule="auto"/>
              <w:ind w:firstLine="420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（一）交流对这件事的看法。</w:t>
            </w:r>
          </w:p>
          <w:p w14:paraId="42210F18">
            <w:pPr>
              <w:spacing w:line="360" w:lineRule="auto"/>
              <w:ind w:firstLine="420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（出示课件14）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请学生默读第2自然段，思考：孙中山对私塾这种只背不讲的情形，他是怎么想的？又是怎样做的呢？</w:t>
            </w:r>
          </w:p>
          <w:p w14:paraId="094CDFDE">
            <w:pPr>
              <w:spacing w:line="360" w:lineRule="auto"/>
              <w:ind w:firstLine="420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教师引导学生结合具体词句展开交流。</w:t>
            </w:r>
          </w:p>
          <w:p w14:paraId="6534FA73">
            <w:pPr>
              <w:spacing w:line="360" w:lineRule="auto"/>
              <w:ind w:firstLine="420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预设1：“孙中山想：这样糊里糊涂地背，有什么用呢？”这是对孙中山的心理描写，可见孙中山乐于思考，令人佩服。</w:t>
            </w:r>
          </w:p>
          <w:p w14:paraId="3C78ED76">
            <w:pPr>
              <w:spacing w:line="360" w:lineRule="auto"/>
              <w:ind w:firstLine="420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预设2：“壮着胆子站起来”可见为了弄清楚书中的道理，不糊里糊涂地背，孙中山鼓足勇气，表明他追求真理的欲望强烈。</w:t>
            </w:r>
          </w:p>
          <w:p w14:paraId="063A9FFD">
            <w:pPr>
              <w:spacing w:line="360" w:lineRule="auto"/>
              <w:ind w:firstLine="420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2.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（出示课件15）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请学生默读第3自然段，思考：孙中山提出问题后，学生的表情有什么变化？</w:t>
            </w:r>
          </w:p>
          <w:p w14:paraId="12185167">
            <w:pPr>
              <w:spacing w:line="360" w:lineRule="auto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sz w:val="24"/>
                <w:szCs w:val="24"/>
              </w:rPr>
              <w:tab/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（1）教师引导学生结合句子“这一问，把正在摇头晃脑高声念书的同学们吓呆了，课堂里霎时变得鸦雀无声”展开交流，抓住“摇头晃脑、鸦雀无声”，想象同学们突然间“吓呆了”的表情，想象他们心里会怎么想。</w:t>
            </w:r>
          </w:p>
          <w:p w14:paraId="49F7A180">
            <w:pPr>
              <w:spacing w:line="360" w:lineRule="auto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ab/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（2）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（出示课件16）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结合课件中图片，请同学观察图中同学的表情动作想象描写：</w:t>
            </w:r>
          </w:p>
          <w:p w14:paraId="3BFB9779">
            <w:pPr>
              <w:wordWrap w:val="0"/>
              <w:spacing w:line="360" w:lineRule="auto"/>
              <w:ind w:firstLine="420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有的同学（            ），有的同学（                    ），有的想：（                        ），有的小声嘀咕：（                     ）。</w:t>
            </w:r>
          </w:p>
          <w:p w14:paraId="3DEECCFB">
            <w:pPr>
              <w:spacing w:line="360" w:lineRule="auto"/>
              <w:ind w:firstLine="420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预设：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惊得目瞪口呆  吓得用书挡住脸  孙中山吃了豹子胆啦  孙中山这下可要挨揍了</w:t>
            </w:r>
          </w:p>
          <w:p w14:paraId="0D3A92BA">
            <w:pPr>
              <w:spacing w:line="360" w:lineRule="auto"/>
              <w:ind w:firstLine="420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（3）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（出示课件17）</w:t>
            </w:r>
            <w:r>
              <w:rPr>
                <w:rFonts w:hint="eastAsia" w:cs="Times New Roman" w:asciiTheme="majorEastAsia" w:hAnsiTheme="majorEastAsia" w:eastAsiaTheme="majorEastAsia"/>
                <w:sz w:val="24"/>
                <w:szCs w:val="24"/>
              </w:rPr>
              <w:t>由“摇头晃脑”，适时拓展带有身体器官名称的词语：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挤眉弄眼   抓耳挠腮   张牙舞爪   手舞足蹈   心明眼亮……</w:t>
            </w:r>
          </w:p>
          <w:p w14:paraId="1B1B9F5F">
            <w:pPr>
              <w:spacing w:line="360" w:lineRule="auto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ab/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3.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（出示课件18）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请学生默读第4-7自然段，思考：孙中山提出问题后，先生的态度有什么变化？为什么会有这样的变化？</w:t>
            </w:r>
          </w:p>
          <w:p w14:paraId="0DBDC307">
            <w:pPr>
              <w:spacing w:line="360" w:lineRule="auto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ab/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（1）教师引导学生关注先生从“拿着戒尺”“厉声”到“收起戒尺”“摆摆手让孙中山坐下”的变化。</w:t>
            </w:r>
          </w:p>
          <w:p w14:paraId="43EF89E8">
            <w:pPr>
              <w:spacing w:line="360" w:lineRule="auto"/>
              <w:ind w:firstLine="420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（出示课件19）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“戒尺”这个词语学生会觉得陌生，平时没有接触过，有新鲜感，教师应适时让学生了解“戒尺”就是古代私塾老师惩戒学生的木板。</w:t>
            </w:r>
          </w:p>
          <w:p w14:paraId="578A631F">
            <w:pPr>
              <w:spacing w:line="360" w:lineRule="auto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ab/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（2）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（出示课件20）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提问：为什么会有这么大的变化？</w:t>
            </w:r>
          </w:p>
          <w:p w14:paraId="73096DEE">
            <w:pPr>
              <w:spacing w:line="360" w:lineRule="auto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ab/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预设：孙中山完成了先生布置的任务，他渴望进一步理解所背的文章内容，善于思考、敢于提问，所以先生改变了态度，破例给孙中山讲解书中的内容。</w:t>
            </w:r>
          </w:p>
          <w:p w14:paraId="4BCB4337">
            <w:pPr>
              <w:spacing w:line="360" w:lineRule="auto"/>
              <w:jc w:val="left"/>
              <w:rPr>
                <w:rFonts w:ascii="Times New Roman" w:hAnsi="Times New Roman" w:cs="Times New Roman" w:eastAsiaTheme="majorEastAsia"/>
                <w:color w:val="0000FF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ab/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（二）体会“不懂就要问”的道理。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（出示课件21）</w:t>
            </w:r>
          </w:p>
          <w:p w14:paraId="4FDE6348">
            <w:pPr>
              <w:spacing w:line="360" w:lineRule="auto"/>
              <w:ind w:firstLine="420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1.请学生默读第8-9自然段，说说自己对“不懂就要问”的体会。</w:t>
            </w:r>
          </w:p>
          <w:p w14:paraId="219393E1">
            <w:pPr>
              <w:spacing w:line="360" w:lineRule="auto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ab/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2.引导学生联系实际，说说自己在学习上“不懂就问”的事例。</w:t>
            </w:r>
          </w:p>
          <w:p w14:paraId="359CE698">
            <w:pPr>
              <w:spacing w:line="360" w:lineRule="auto"/>
              <w:ind w:firstLine="426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3.引导学生关注语句“学问学问，不懂就要问”，理解这句话意思是：要学习就要学懂，不懂就该问个明白。让学生体会“不懂就要问”的道理。</w:t>
            </w:r>
            <w:r>
              <w:rPr>
                <w:rFonts w:hint="eastAsia" w:ascii="Times New Roman" w:hAnsi="Times New Roman" w:cs="Times New Roman" w:eastAsiaTheme="majorEastAsia"/>
                <w:color w:val="FF0000"/>
                <w:sz w:val="24"/>
                <w:szCs w:val="24"/>
              </w:rPr>
              <w:t>（板书：学问学问，不懂就要问）</w:t>
            </w:r>
          </w:p>
          <w:p w14:paraId="5F473679">
            <w:pPr>
              <w:spacing w:line="360" w:lineRule="auto"/>
              <w:ind w:firstLine="240" w:firstLineChars="100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Times New Roman"/>
                <w:b/>
                <w:sz w:val="24"/>
                <w:szCs w:val="24"/>
              </w:rPr>
              <w:t>设计意图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：学生作为课堂的主体，教师采用比较开放的教学方式，引导学生思考，让学生发表自己的见解，言之有理即可，在交流过程中结合具体语句不断深化阅读的感受。）</w:t>
            </w:r>
          </w:p>
          <w:p w14:paraId="4A01B751">
            <w:pPr>
              <w:spacing w:line="360" w:lineRule="auto"/>
              <w:ind w:firstLine="472" w:firstLineChars="196"/>
              <w:jc w:val="left"/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sz w:val="24"/>
                <w:szCs w:val="24"/>
              </w:rPr>
              <w:t>六、交流人物精神，迁移学习</w:t>
            </w:r>
          </w:p>
          <w:p w14:paraId="3EE285D4">
            <w:pPr>
              <w:spacing w:line="360" w:lineRule="auto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ab/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（出示课件22）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请学生默读全文，小组合作思考：孙中山是个什么样的人？和小组成员交流。</w:t>
            </w:r>
          </w:p>
          <w:p w14:paraId="1334E2F8">
            <w:pPr>
              <w:spacing w:line="360" w:lineRule="auto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ab/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预设：孙中山是一个勤学好问、善于思考、执着求理……的人。</w:t>
            </w:r>
          </w:p>
          <w:p w14:paraId="6EF40C79">
            <w:pPr>
              <w:spacing w:line="360" w:lineRule="auto"/>
              <w:jc w:val="left"/>
              <w:rPr>
                <w:rFonts w:ascii="Times New Roman" w:hAnsi="Times New Roman" w:cs="Times New Roman" w:eastAsiaTheme="majorEastAsia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color w:val="FF0000"/>
                <w:sz w:val="24"/>
                <w:szCs w:val="24"/>
              </w:rPr>
              <w:tab/>
            </w:r>
            <w:r>
              <w:rPr>
                <w:rFonts w:hint="eastAsia" w:ascii="Times New Roman" w:hAnsi="Times New Roman" w:cs="Times New Roman" w:eastAsiaTheme="majorEastAsia"/>
                <w:color w:val="FF0000"/>
                <w:sz w:val="24"/>
                <w:szCs w:val="24"/>
              </w:rPr>
              <w:t>（板书：孙中山  勤学好问 善于思考 执着求理）</w:t>
            </w:r>
          </w:p>
          <w:p w14:paraId="238F69A2">
            <w:pPr>
              <w:spacing w:line="360" w:lineRule="auto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ab/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2.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（出示课件23）</w:t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联系实际，请学生讨论：在现实生活中，我们遇到不会的问题可以怎么做？</w:t>
            </w:r>
          </w:p>
          <w:p w14:paraId="4FD42013">
            <w:pPr>
              <w:spacing w:line="360" w:lineRule="auto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ab/>
            </w: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预设：上网查找资料；查阅工具书；询问老师、家长，和同学一起讨论等。</w:t>
            </w:r>
          </w:p>
          <w:p w14:paraId="17DF69E6">
            <w:pPr>
              <w:spacing w:line="360" w:lineRule="auto"/>
              <w:ind w:firstLine="472" w:firstLineChars="196"/>
              <w:jc w:val="left"/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sz w:val="24"/>
                <w:szCs w:val="24"/>
              </w:rPr>
              <w:t>七、总结全文，拓展延伸</w:t>
            </w:r>
          </w:p>
          <w:p w14:paraId="70EE4CBB">
            <w:pPr>
              <w:spacing w:line="360" w:lineRule="auto"/>
              <w:ind w:firstLine="420"/>
              <w:jc w:val="left"/>
              <w:rPr>
                <w:rFonts w:ascii="Times New Roman" w:hAnsi="Times New Roman" w:cs="Times New Roman" w:eastAsiaTheme="majorEastAsia"/>
                <w:color w:val="0000FF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1.主题概括。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（出示课件24）</w:t>
            </w:r>
          </w:p>
          <w:p w14:paraId="01029A46">
            <w:pPr>
              <w:spacing w:line="360" w:lineRule="auto"/>
              <w:ind w:firstLine="420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课文讲述了少年孙中山在私塾学习时，因为不明白书里说的是什么意思，壮着胆子向先生提问的故事，赞扬了孙中山勤学好问的精神。</w:t>
            </w:r>
          </w:p>
          <w:p w14:paraId="5BE5181D">
            <w:pPr>
              <w:spacing w:line="360" w:lineRule="auto"/>
              <w:ind w:firstLine="420"/>
              <w:jc w:val="left"/>
              <w:rPr>
                <w:rFonts w:ascii="Times New Roman" w:hAnsi="Times New Roman" w:cs="Times New Roman" w:eastAsiaTheme="majorEastAsia"/>
                <w:color w:val="0000FF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2.拓展延伸。</w:t>
            </w:r>
            <w:r>
              <w:rPr>
                <w:rFonts w:hint="eastAsia" w:ascii="Times New Roman" w:hAnsi="Times New Roman" w:cs="Times New Roman" w:eastAsiaTheme="majorEastAsia"/>
                <w:color w:val="0000FF"/>
                <w:sz w:val="24"/>
                <w:szCs w:val="24"/>
              </w:rPr>
              <w:t>（出示课件26）</w:t>
            </w:r>
          </w:p>
          <w:p w14:paraId="7EDB0293">
            <w:pPr>
              <w:spacing w:line="360" w:lineRule="auto"/>
              <w:ind w:firstLine="420"/>
              <w:jc w:val="left"/>
              <w:rPr>
                <w:rFonts w:ascii="Times New Roman" w:hAnsi="Times New Roman" w:cs="Times New Roman" w:eastAsiaTheme="majorEastAsia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sz w:val="24"/>
                <w:szCs w:val="24"/>
              </w:rPr>
              <w:t>学生自由阅读短文《不懂就问的孔子》，体会“不懂就要问”的道理。</w:t>
            </w:r>
          </w:p>
          <w:p w14:paraId="32FEB83D">
            <w:pPr>
              <w:spacing w:line="360" w:lineRule="auto"/>
              <w:ind w:firstLine="472" w:firstLineChars="196"/>
              <w:jc w:val="left"/>
              <w:rPr>
                <w:rFonts w:ascii="Times New Roman" w:hAnsi="Times New Roman" w:cs="Times New Roman" w:eastAsiaTheme="majorEastAsia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ajorEastAsia"/>
                <w:b/>
                <w:sz w:val="24"/>
                <w:szCs w:val="24"/>
              </w:rPr>
              <w:t>八、课堂演练，布置作业</w:t>
            </w:r>
          </w:p>
          <w:p w14:paraId="70EED94B">
            <w:pPr>
              <w:spacing w:line="360" w:lineRule="auto"/>
              <w:ind w:firstLine="42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1.课堂演练。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  <w:szCs w:val="24"/>
              </w:rPr>
              <w:t>27-29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）</w:t>
            </w:r>
          </w:p>
          <w:p w14:paraId="161309FC">
            <w:pPr>
              <w:spacing w:line="360" w:lineRule="auto"/>
              <w:ind w:firstLine="42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2.布置作业。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（出示课件</w:t>
            </w:r>
            <w:r>
              <w:rPr>
                <w:rFonts w:hint="eastAsia" w:ascii="Times New Roman" w:hAnsi="Times New Roman" w:cs="Times New Roman"/>
                <w:color w:val="0000FF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）</w:t>
            </w:r>
          </w:p>
          <w:p w14:paraId="7372C636">
            <w:pPr>
              <w:spacing w:line="360" w:lineRule="auto"/>
              <w:ind w:left="420" w:leftChars="20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（1）积累课文中的成语。</w:t>
            </w:r>
          </w:p>
          <w:p w14:paraId="152AF244">
            <w:pPr>
              <w:spacing w:line="360" w:lineRule="auto"/>
              <w:ind w:left="420" w:leftChars="200"/>
              <w:contextualSpacing/>
              <w:jc w:val="left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（2）收集有关孙中山先生的小故事，读一读！</w:t>
            </w:r>
          </w:p>
        </w:tc>
        <w:tc>
          <w:tcPr>
            <w:tcW w:w="1949" w:type="dxa"/>
            <w:shd w:val="clear" w:color="auto" w:fill="auto"/>
          </w:tcPr>
          <w:p w14:paraId="2B9CDCDE">
            <w:pPr>
              <w:spacing w:line="480" w:lineRule="auto"/>
              <w:rPr>
                <w:rFonts w:ascii="Calibri" w:hAnsi="Calibri" w:eastAsia="宋体" w:cs="Times New Roman"/>
                <w:szCs w:val="24"/>
              </w:rPr>
            </w:pPr>
          </w:p>
        </w:tc>
      </w:tr>
      <w:tr w14:paraId="12320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0657791"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4FA89A3D">
            <w:pPr>
              <w:spacing w:line="480" w:lineRule="auto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drawing>
                <wp:inline distT="0" distB="0" distL="0" distR="0">
                  <wp:extent cx="1984375" cy="1571625"/>
                  <wp:effectExtent l="0" t="0" r="0" b="952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4128" cy="15714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F95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47FE5A4"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5999902E">
            <w:pPr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课文《不懂就要问》借用孙中山小时候上私塾的故事，告诉我们“学问学问，不懂就要问。”当学生问孙中山，向先生提问，不怕挨打吗？孙中山说：“为了弄清道理，就是挨打也值得。”因此，我们应鼓励学生遇到不懂的问题要敢于提问。只有敢于提出问题，才能想办法解决问题。</w:t>
            </w:r>
          </w:p>
          <w:p w14:paraId="733D191D">
            <w:pPr>
              <w:spacing w:line="360" w:lineRule="auto"/>
              <w:ind w:firstLine="480" w:firstLineChars="200"/>
              <w:jc w:val="left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教学中，首先介绍人物，引出课题。再引导学生发现本课是一篇略读课文。接着，我紧扣本文与精读课文的不同点，结合文中泡泡语、课题下方提示语等，让学生通过比较、分析，明确了此类文本的训练要素。让学生在自学的基础上，解决生字新词，梳理文章脉络，掌握文章行文顺序，把握文章结构，对文本进行整体感知和内容概括。古代大思想家孟子曾说：“尽信书，则不如无书”。这种说法很有道理。鼓励学生有意识地对所学课文大胆质疑，这是教学中的一个重要环节。经常性的质疑问难能点燃学生的智慧火花，它能使学生变“被动学习”为“主动学习”，变被动接受为主动探求。因此，在教学过程中我鼓励学生大胆提问，主动圈画有新鲜感的词句并品析交流，激发学生钻研的乐趣，让学生为寻找问题而绞尽脑汁，由感悟词句而加深对文意的理解，并从中感受学习的快乐，老师则从说教中解脱出来，从多层面、多角度去引导学生发现问题，并使之在教学进程中获得解决，这种教学的方式方法是符合新课程标准的要求的。</w:t>
            </w:r>
          </w:p>
        </w:tc>
      </w:tr>
    </w:tbl>
    <w:p w14:paraId="3D7E653D">
      <w:pPr>
        <w:adjustRightInd w:val="0"/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Calibri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B9CD3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0E8B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A98879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6BDF14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F256C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1604A8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7F9"/>
    <w:rsid w:val="0000743E"/>
    <w:rsid w:val="00014F2D"/>
    <w:rsid w:val="0002551D"/>
    <w:rsid w:val="0003253A"/>
    <w:rsid w:val="000436EA"/>
    <w:rsid w:val="00056B1F"/>
    <w:rsid w:val="000A3D3B"/>
    <w:rsid w:val="000B1806"/>
    <w:rsid w:val="000B4049"/>
    <w:rsid w:val="000C1D4F"/>
    <w:rsid w:val="000D038D"/>
    <w:rsid w:val="000E2DB5"/>
    <w:rsid w:val="000F102F"/>
    <w:rsid w:val="00106972"/>
    <w:rsid w:val="00113C11"/>
    <w:rsid w:val="00113F44"/>
    <w:rsid w:val="00120542"/>
    <w:rsid w:val="00121E14"/>
    <w:rsid w:val="00140BC4"/>
    <w:rsid w:val="001603FE"/>
    <w:rsid w:val="001621C4"/>
    <w:rsid w:val="0017500B"/>
    <w:rsid w:val="00175458"/>
    <w:rsid w:val="00176431"/>
    <w:rsid w:val="00177B68"/>
    <w:rsid w:val="001816D6"/>
    <w:rsid w:val="001830F7"/>
    <w:rsid w:val="00190417"/>
    <w:rsid w:val="001C281A"/>
    <w:rsid w:val="001E0A92"/>
    <w:rsid w:val="001F4D98"/>
    <w:rsid w:val="002028D6"/>
    <w:rsid w:val="00203BCF"/>
    <w:rsid w:val="002042F3"/>
    <w:rsid w:val="002126F3"/>
    <w:rsid w:val="002150EA"/>
    <w:rsid w:val="00216BC6"/>
    <w:rsid w:val="00216C30"/>
    <w:rsid w:val="00217F8F"/>
    <w:rsid w:val="00222E6A"/>
    <w:rsid w:val="002427AC"/>
    <w:rsid w:val="0025399D"/>
    <w:rsid w:val="00253EB3"/>
    <w:rsid w:val="00260CE8"/>
    <w:rsid w:val="00266E71"/>
    <w:rsid w:val="00270141"/>
    <w:rsid w:val="00270DAB"/>
    <w:rsid w:val="00276551"/>
    <w:rsid w:val="00280A8E"/>
    <w:rsid w:val="00286BF4"/>
    <w:rsid w:val="00297237"/>
    <w:rsid w:val="002B6D49"/>
    <w:rsid w:val="002C0DC4"/>
    <w:rsid w:val="002D0483"/>
    <w:rsid w:val="002D06BA"/>
    <w:rsid w:val="002D1D29"/>
    <w:rsid w:val="002E1C5A"/>
    <w:rsid w:val="002E4E82"/>
    <w:rsid w:val="002E69A3"/>
    <w:rsid w:val="002E7910"/>
    <w:rsid w:val="002F126B"/>
    <w:rsid w:val="002F1C6E"/>
    <w:rsid w:val="0030032A"/>
    <w:rsid w:val="003010FF"/>
    <w:rsid w:val="00304D84"/>
    <w:rsid w:val="00311759"/>
    <w:rsid w:val="00311BDB"/>
    <w:rsid w:val="00312600"/>
    <w:rsid w:val="00313B2E"/>
    <w:rsid w:val="003326FA"/>
    <w:rsid w:val="00337858"/>
    <w:rsid w:val="0034154D"/>
    <w:rsid w:val="003466CE"/>
    <w:rsid w:val="003750C7"/>
    <w:rsid w:val="0037764C"/>
    <w:rsid w:val="003C5FB5"/>
    <w:rsid w:val="003E56F0"/>
    <w:rsid w:val="003F7DDB"/>
    <w:rsid w:val="004016F6"/>
    <w:rsid w:val="00402199"/>
    <w:rsid w:val="00413D94"/>
    <w:rsid w:val="00440E40"/>
    <w:rsid w:val="00446811"/>
    <w:rsid w:val="00452B2C"/>
    <w:rsid w:val="00463D17"/>
    <w:rsid w:val="004757A8"/>
    <w:rsid w:val="00492EE5"/>
    <w:rsid w:val="0049391B"/>
    <w:rsid w:val="00497433"/>
    <w:rsid w:val="004A61F7"/>
    <w:rsid w:val="004D05ED"/>
    <w:rsid w:val="004D1D61"/>
    <w:rsid w:val="004D7DFF"/>
    <w:rsid w:val="004E1525"/>
    <w:rsid w:val="004F0EB7"/>
    <w:rsid w:val="005046A9"/>
    <w:rsid w:val="00517DDF"/>
    <w:rsid w:val="0053089E"/>
    <w:rsid w:val="005401C3"/>
    <w:rsid w:val="0054046A"/>
    <w:rsid w:val="005551AB"/>
    <w:rsid w:val="00560B27"/>
    <w:rsid w:val="00564F50"/>
    <w:rsid w:val="00567E95"/>
    <w:rsid w:val="005702D5"/>
    <w:rsid w:val="00574991"/>
    <w:rsid w:val="00575D5B"/>
    <w:rsid w:val="0058356F"/>
    <w:rsid w:val="00595F10"/>
    <w:rsid w:val="005A5623"/>
    <w:rsid w:val="005B2F84"/>
    <w:rsid w:val="005B54FC"/>
    <w:rsid w:val="005C0473"/>
    <w:rsid w:val="005C409F"/>
    <w:rsid w:val="005D7385"/>
    <w:rsid w:val="0060618C"/>
    <w:rsid w:val="0061476B"/>
    <w:rsid w:val="00653660"/>
    <w:rsid w:val="00680DD8"/>
    <w:rsid w:val="00695496"/>
    <w:rsid w:val="006A16AD"/>
    <w:rsid w:val="006A4214"/>
    <w:rsid w:val="006A46F9"/>
    <w:rsid w:val="006B781B"/>
    <w:rsid w:val="006C32F6"/>
    <w:rsid w:val="0070395C"/>
    <w:rsid w:val="00705FB5"/>
    <w:rsid w:val="00706330"/>
    <w:rsid w:val="00714B8D"/>
    <w:rsid w:val="0071559B"/>
    <w:rsid w:val="00727744"/>
    <w:rsid w:val="00741297"/>
    <w:rsid w:val="007414A5"/>
    <w:rsid w:val="00743FD7"/>
    <w:rsid w:val="00746121"/>
    <w:rsid w:val="00754C8C"/>
    <w:rsid w:val="00756684"/>
    <w:rsid w:val="00776C22"/>
    <w:rsid w:val="00776EC6"/>
    <w:rsid w:val="007840EB"/>
    <w:rsid w:val="00792932"/>
    <w:rsid w:val="007B4E10"/>
    <w:rsid w:val="007B538D"/>
    <w:rsid w:val="007B5603"/>
    <w:rsid w:val="007C566C"/>
    <w:rsid w:val="007E3317"/>
    <w:rsid w:val="007E6BB0"/>
    <w:rsid w:val="007F028E"/>
    <w:rsid w:val="007F7358"/>
    <w:rsid w:val="008163DD"/>
    <w:rsid w:val="008254C0"/>
    <w:rsid w:val="00834F2A"/>
    <w:rsid w:val="00837859"/>
    <w:rsid w:val="0085241A"/>
    <w:rsid w:val="00861536"/>
    <w:rsid w:val="008743CB"/>
    <w:rsid w:val="00875EB8"/>
    <w:rsid w:val="00883E87"/>
    <w:rsid w:val="00894239"/>
    <w:rsid w:val="00897BC6"/>
    <w:rsid w:val="008A61E5"/>
    <w:rsid w:val="008B60BB"/>
    <w:rsid w:val="008B7D6C"/>
    <w:rsid w:val="008C3280"/>
    <w:rsid w:val="008E0700"/>
    <w:rsid w:val="008E578E"/>
    <w:rsid w:val="008F70A6"/>
    <w:rsid w:val="009025F0"/>
    <w:rsid w:val="0090320F"/>
    <w:rsid w:val="00910DEF"/>
    <w:rsid w:val="00924749"/>
    <w:rsid w:val="009324F6"/>
    <w:rsid w:val="00935CAA"/>
    <w:rsid w:val="00940FFF"/>
    <w:rsid w:val="009477B6"/>
    <w:rsid w:val="0097421C"/>
    <w:rsid w:val="00981543"/>
    <w:rsid w:val="009B0824"/>
    <w:rsid w:val="009B219B"/>
    <w:rsid w:val="009C57F9"/>
    <w:rsid w:val="009C59B3"/>
    <w:rsid w:val="009D7404"/>
    <w:rsid w:val="009E3F1A"/>
    <w:rsid w:val="009F20D9"/>
    <w:rsid w:val="009F419C"/>
    <w:rsid w:val="009F5E3E"/>
    <w:rsid w:val="009F6307"/>
    <w:rsid w:val="009F75C9"/>
    <w:rsid w:val="00A2125F"/>
    <w:rsid w:val="00A25095"/>
    <w:rsid w:val="00A303AA"/>
    <w:rsid w:val="00A43402"/>
    <w:rsid w:val="00A448A2"/>
    <w:rsid w:val="00A64216"/>
    <w:rsid w:val="00A71A9B"/>
    <w:rsid w:val="00A73DE0"/>
    <w:rsid w:val="00A83E53"/>
    <w:rsid w:val="00A87364"/>
    <w:rsid w:val="00A93BDD"/>
    <w:rsid w:val="00A9546B"/>
    <w:rsid w:val="00AA45E7"/>
    <w:rsid w:val="00AB374A"/>
    <w:rsid w:val="00AB71FC"/>
    <w:rsid w:val="00AB78EC"/>
    <w:rsid w:val="00AC3450"/>
    <w:rsid w:val="00AD1B94"/>
    <w:rsid w:val="00B03F69"/>
    <w:rsid w:val="00B07ADF"/>
    <w:rsid w:val="00B1759C"/>
    <w:rsid w:val="00B21D95"/>
    <w:rsid w:val="00B31040"/>
    <w:rsid w:val="00B565D3"/>
    <w:rsid w:val="00B7100E"/>
    <w:rsid w:val="00B84C7F"/>
    <w:rsid w:val="00B93580"/>
    <w:rsid w:val="00BC059F"/>
    <w:rsid w:val="00BC1E49"/>
    <w:rsid w:val="00BC3BCD"/>
    <w:rsid w:val="00BF234F"/>
    <w:rsid w:val="00BF362E"/>
    <w:rsid w:val="00BF4BDC"/>
    <w:rsid w:val="00C0200A"/>
    <w:rsid w:val="00C044D4"/>
    <w:rsid w:val="00C079C3"/>
    <w:rsid w:val="00C1439A"/>
    <w:rsid w:val="00C1633E"/>
    <w:rsid w:val="00C41F7B"/>
    <w:rsid w:val="00C541A4"/>
    <w:rsid w:val="00C65B15"/>
    <w:rsid w:val="00C70814"/>
    <w:rsid w:val="00C825A0"/>
    <w:rsid w:val="00C82910"/>
    <w:rsid w:val="00C838BC"/>
    <w:rsid w:val="00C853A4"/>
    <w:rsid w:val="00C92D74"/>
    <w:rsid w:val="00C978B4"/>
    <w:rsid w:val="00CC3734"/>
    <w:rsid w:val="00CC6F12"/>
    <w:rsid w:val="00CD150E"/>
    <w:rsid w:val="00CD4835"/>
    <w:rsid w:val="00CD715B"/>
    <w:rsid w:val="00CE110F"/>
    <w:rsid w:val="00CF0AD7"/>
    <w:rsid w:val="00D05682"/>
    <w:rsid w:val="00D14123"/>
    <w:rsid w:val="00D14BB4"/>
    <w:rsid w:val="00D21C52"/>
    <w:rsid w:val="00D27E4A"/>
    <w:rsid w:val="00D3267C"/>
    <w:rsid w:val="00D57C37"/>
    <w:rsid w:val="00D85F14"/>
    <w:rsid w:val="00D8796A"/>
    <w:rsid w:val="00DB2262"/>
    <w:rsid w:val="00DC601E"/>
    <w:rsid w:val="00DD1C81"/>
    <w:rsid w:val="00DD3FD0"/>
    <w:rsid w:val="00DE03B2"/>
    <w:rsid w:val="00DE28FE"/>
    <w:rsid w:val="00DF5F3C"/>
    <w:rsid w:val="00DF67F9"/>
    <w:rsid w:val="00E045BB"/>
    <w:rsid w:val="00E23F11"/>
    <w:rsid w:val="00E556C4"/>
    <w:rsid w:val="00E80758"/>
    <w:rsid w:val="00E8682A"/>
    <w:rsid w:val="00E904D1"/>
    <w:rsid w:val="00EA06A0"/>
    <w:rsid w:val="00EC5A33"/>
    <w:rsid w:val="00ED3F65"/>
    <w:rsid w:val="00ED68BD"/>
    <w:rsid w:val="00EE4A5B"/>
    <w:rsid w:val="00EE51A9"/>
    <w:rsid w:val="00EF16D5"/>
    <w:rsid w:val="00F12BF3"/>
    <w:rsid w:val="00F174FF"/>
    <w:rsid w:val="00F23343"/>
    <w:rsid w:val="00F3137F"/>
    <w:rsid w:val="00F378EF"/>
    <w:rsid w:val="00F60809"/>
    <w:rsid w:val="00F617AF"/>
    <w:rsid w:val="00F94620"/>
    <w:rsid w:val="00F94BCF"/>
    <w:rsid w:val="00FA79EA"/>
    <w:rsid w:val="00FB5402"/>
    <w:rsid w:val="00FC31EC"/>
    <w:rsid w:val="00FC3E0B"/>
    <w:rsid w:val="00FD3A71"/>
    <w:rsid w:val="00FE03FD"/>
    <w:rsid w:val="00FE6A1F"/>
    <w:rsid w:val="0F0F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styleId="11">
    <w:name w:val="Quote"/>
    <w:basedOn w:val="1"/>
    <w:next w:val="1"/>
    <w:link w:val="12"/>
    <w:qFormat/>
    <w:uiPriority w:val="99"/>
    <w:rPr>
      <w:rFonts w:ascii="Calibri" w:hAnsi="Calibri" w:eastAsia="宋体" w:cs="Times New Roman"/>
      <w:i/>
      <w:iCs/>
      <w:color w:val="000000"/>
      <w:szCs w:val="24"/>
    </w:rPr>
  </w:style>
  <w:style w:type="character" w:customStyle="1" w:styleId="12">
    <w:name w:val="引用 字符"/>
    <w:basedOn w:val="6"/>
    <w:link w:val="11"/>
    <w:qFormat/>
    <w:uiPriority w:val="99"/>
    <w:rPr>
      <w:rFonts w:ascii="Calibri" w:hAnsi="Calibri" w:eastAsia="宋体" w:cs="Times New Roman"/>
      <w:i/>
      <w:i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4263</Words>
  <Characters>4386</Characters>
  <Lines>33</Lines>
  <Paragraphs>9</Paragraphs>
  <TotalTime>2670</TotalTime>
  <ScaleCrop>false</ScaleCrop>
  <LinksUpToDate>false</LinksUpToDate>
  <CharactersWithSpaces>4523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2022-02-07T05:52:00Z</dcterms:created>
  <dc:creator>Administrator</dc:creator>
  <cp:lastModifiedBy>上帝掷骰子吗</cp:lastModifiedBy>
  <dcterms:modified xsi:type="dcterms:W3CDTF">2025-07-30T13:53:30Z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C7EBF8D0B84F4B6B9FED19778EADEA00_12</vt:lpwstr>
  </property>
</Properties>
</file>